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9D2A" w14:textId="3EED9092" w:rsidR="00690EAB" w:rsidRDefault="00000000" w:rsidP="00AA7136">
      <w:pPr>
        <w:widowControl/>
        <w:spacing w:after="120" w:line="247" w:lineRule="auto"/>
        <w:rPr>
          <w:rFonts w:ascii="Calibri" w:eastAsia="Calibri" w:hAnsi="Calibri" w:cs="Calibri"/>
          <w:color w:val="000000"/>
          <w:sz w:val="22"/>
          <w:szCs w:val="22"/>
        </w:rPr>
      </w:pPr>
      <w:r>
        <w:rPr>
          <w:noProof/>
        </w:rPr>
        <w:drawing>
          <wp:inline distT="0" distB="0" distL="0" distR="0" wp14:anchorId="4D1CE2F1" wp14:editId="683B07F2">
            <wp:extent cx="1551305" cy="1114425"/>
            <wp:effectExtent l="0" t="0" r="0" b="0"/>
            <wp:docPr id="1" name="Objec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pic:cNvPicPr>
                      <a:picLocks noChangeAspect="1" noChangeArrowheads="1"/>
                    </pic:cNvPicPr>
                  </pic:nvPicPr>
                  <pic:blipFill>
                    <a:blip r:embed="rId4"/>
                    <a:stretch>
                      <a:fillRect/>
                    </a:stretch>
                  </pic:blipFill>
                  <pic:spPr bwMode="auto">
                    <a:xfrm>
                      <a:off x="0" y="0"/>
                      <a:ext cx="1551305" cy="1114425"/>
                    </a:xfrm>
                    <a:prstGeom prst="rect">
                      <a:avLst/>
                    </a:prstGeom>
                  </pic:spPr>
                </pic:pic>
              </a:graphicData>
            </a:graphic>
          </wp:inline>
        </w:drawing>
      </w:r>
      <w:r w:rsidR="00090870">
        <w:rPr>
          <w:rFonts w:ascii="Calibri" w:eastAsia="Calibri" w:hAnsi="Calibri" w:cs="Calibri"/>
          <w:color w:val="000000"/>
          <w:sz w:val="22"/>
          <w:szCs w:val="22"/>
        </w:rPr>
        <w:tab/>
      </w:r>
      <w:r w:rsidR="00090870">
        <w:rPr>
          <w:rFonts w:ascii="Arial" w:eastAsia="Calibri" w:hAnsi="Arial"/>
          <w:color w:val="000000"/>
          <w:sz w:val="28"/>
          <w:szCs w:val="28"/>
        </w:rPr>
        <w:tab/>
      </w:r>
      <w:r w:rsidR="00090870">
        <w:rPr>
          <w:rFonts w:ascii="Arial" w:eastAsia="Calibri" w:hAnsi="Arial"/>
          <w:color w:val="000000"/>
          <w:sz w:val="28"/>
          <w:szCs w:val="28"/>
        </w:rPr>
        <w:tab/>
      </w:r>
      <w:r w:rsidR="00090870">
        <w:rPr>
          <w:rFonts w:ascii="Arial" w:eastAsia="Calibri" w:hAnsi="Arial"/>
          <w:color w:val="000000"/>
          <w:sz w:val="28"/>
          <w:szCs w:val="28"/>
        </w:rPr>
        <w:tab/>
        <w:t xml:space="preserve">  </w:t>
      </w:r>
      <w:r w:rsidR="008E6137">
        <w:rPr>
          <w:rFonts w:ascii="Arial" w:eastAsia="Calibri" w:hAnsi="Arial"/>
          <w:color w:val="000000"/>
          <w:sz w:val="28"/>
          <w:szCs w:val="28"/>
        </w:rPr>
        <w:t>RUEDA DE PRENSA</w:t>
      </w:r>
      <w:r w:rsidR="00090870">
        <w:rPr>
          <w:rFonts w:ascii="Calibri" w:eastAsia="Calibri" w:hAnsi="Calibri" w:cs="Calibri"/>
          <w:color w:val="000000"/>
          <w:sz w:val="22"/>
          <w:szCs w:val="22"/>
        </w:rPr>
        <w:tab/>
      </w:r>
      <w:r w:rsidR="00090870">
        <w:rPr>
          <w:rFonts w:ascii="Calibri" w:eastAsia="Calibri" w:hAnsi="Calibri" w:cs="Calibri"/>
          <w:color w:val="000000"/>
          <w:sz w:val="22"/>
          <w:szCs w:val="22"/>
        </w:rPr>
        <w:tab/>
      </w:r>
      <w:r w:rsidR="00090870">
        <w:rPr>
          <w:rFonts w:ascii="Calibri" w:eastAsia="Calibri" w:hAnsi="Calibri" w:cs="Calibri"/>
          <w:color w:val="000000"/>
          <w:sz w:val="22"/>
          <w:szCs w:val="22"/>
        </w:rPr>
        <w:tab/>
      </w:r>
      <w:r w:rsidR="00090870">
        <w:rPr>
          <w:rFonts w:ascii="Calibri" w:eastAsia="Calibri" w:hAnsi="Calibri" w:cs="Calibri"/>
          <w:color w:val="000000"/>
          <w:sz w:val="22"/>
          <w:szCs w:val="22"/>
        </w:rPr>
        <w:tab/>
      </w:r>
    </w:p>
    <w:p w14:paraId="6E143C1B" w14:textId="77777777" w:rsidR="00690EAB" w:rsidRDefault="00690EAB" w:rsidP="00AA7136">
      <w:pPr>
        <w:widowControl/>
        <w:spacing w:after="120" w:line="247" w:lineRule="auto"/>
        <w:jc w:val="right"/>
        <w:rPr>
          <w:rFonts w:hint="eastAsia"/>
        </w:rPr>
      </w:pPr>
    </w:p>
    <w:p w14:paraId="08239E65" w14:textId="094342A6" w:rsidR="008E6137" w:rsidRPr="00E003EE" w:rsidRDefault="008E6137" w:rsidP="00AA7136">
      <w:pPr>
        <w:widowControl/>
        <w:spacing w:after="120"/>
        <w:jc w:val="center"/>
        <w:rPr>
          <w:rFonts w:ascii="Arial" w:hAnsi="Arial"/>
          <w:b/>
          <w:bCs/>
          <w:sz w:val="32"/>
          <w:szCs w:val="32"/>
          <w:lang w:val="es-ES"/>
        </w:rPr>
      </w:pPr>
      <w:r w:rsidRPr="00E003EE">
        <w:rPr>
          <w:rFonts w:ascii="Arial" w:hAnsi="Arial"/>
          <w:b/>
          <w:bCs/>
          <w:sz w:val="32"/>
          <w:szCs w:val="32"/>
          <w:lang w:val="es-ES"/>
        </w:rPr>
        <w:t>MATRÍCULA</w:t>
      </w:r>
      <w:r w:rsidR="007727F5" w:rsidRPr="00E003EE">
        <w:rPr>
          <w:rFonts w:ascii="Arial" w:hAnsi="Arial"/>
          <w:b/>
          <w:bCs/>
          <w:sz w:val="32"/>
          <w:szCs w:val="32"/>
          <w:lang w:val="es-ES"/>
        </w:rPr>
        <w:t xml:space="preserve"> ESCOLAR:</w:t>
      </w:r>
      <w:r w:rsidRPr="00E003EE">
        <w:rPr>
          <w:rFonts w:ascii="Arial" w:hAnsi="Arial"/>
          <w:b/>
          <w:bCs/>
          <w:sz w:val="32"/>
          <w:szCs w:val="32"/>
          <w:lang w:val="es-ES"/>
        </w:rPr>
        <w:t xml:space="preserve"> </w:t>
      </w:r>
      <w:r w:rsidR="00E003EE" w:rsidRPr="00E003EE">
        <w:rPr>
          <w:rFonts w:ascii="Arial" w:hAnsi="Arial"/>
          <w:b/>
          <w:bCs/>
          <w:sz w:val="32"/>
          <w:szCs w:val="32"/>
          <w:lang w:val="es-ES"/>
        </w:rPr>
        <w:t>APOSTAR POR</w:t>
      </w:r>
      <w:r w:rsidR="007727F5" w:rsidRPr="00E003EE">
        <w:rPr>
          <w:rFonts w:ascii="Arial" w:hAnsi="Arial"/>
          <w:b/>
          <w:bCs/>
          <w:sz w:val="32"/>
          <w:szCs w:val="32"/>
          <w:lang w:val="es-ES"/>
        </w:rPr>
        <w:t xml:space="preserve"> </w:t>
      </w:r>
      <w:r w:rsidRPr="00E003EE">
        <w:rPr>
          <w:rFonts w:ascii="Arial" w:hAnsi="Arial"/>
          <w:b/>
          <w:bCs/>
          <w:sz w:val="32"/>
          <w:szCs w:val="32"/>
          <w:lang w:val="es-ES"/>
        </w:rPr>
        <w:t>LA PÚBLICA</w:t>
      </w:r>
    </w:p>
    <w:p w14:paraId="2662488D" w14:textId="32A588A2" w:rsidR="007727F5" w:rsidRDefault="008E6137" w:rsidP="00AA7136">
      <w:pPr>
        <w:widowControl/>
        <w:spacing w:after="120"/>
        <w:jc w:val="both"/>
        <w:rPr>
          <w:rFonts w:ascii="Arial" w:hAnsi="Arial"/>
          <w:lang w:val="es-ES"/>
        </w:rPr>
      </w:pPr>
      <w:r w:rsidRPr="008E6137">
        <w:rPr>
          <w:rFonts w:ascii="Arial" w:hAnsi="Arial"/>
          <w:lang w:val="es-ES"/>
        </w:rPr>
        <w:br/>
        <w:t>E</w:t>
      </w:r>
      <w:r w:rsidR="007727F5">
        <w:rPr>
          <w:rFonts w:ascii="Arial" w:hAnsi="Arial"/>
          <w:lang w:val="es-ES"/>
        </w:rPr>
        <w:t>stamos a las puertas del proceso</w:t>
      </w:r>
      <w:r w:rsidRPr="008E6137">
        <w:rPr>
          <w:rFonts w:ascii="Arial" w:hAnsi="Arial"/>
          <w:lang w:val="es-ES"/>
        </w:rPr>
        <w:t xml:space="preserve"> de matriculación </w:t>
      </w:r>
      <w:r w:rsidR="007727F5">
        <w:rPr>
          <w:rFonts w:ascii="Arial" w:hAnsi="Arial"/>
          <w:lang w:val="es-ES"/>
        </w:rPr>
        <w:t xml:space="preserve">de niños y niñas </w:t>
      </w:r>
      <w:r w:rsidRPr="008E6137">
        <w:rPr>
          <w:rFonts w:ascii="Arial" w:hAnsi="Arial"/>
          <w:lang w:val="es-ES"/>
        </w:rPr>
        <w:t>para el curso 2023-24</w:t>
      </w:r>
      <w:r w:rsidR="007727F5">
        <w:rPr>
          <w:rFonts w:ascii="Arial" w:hAnsi="Arial"/>
          <w:lang w:val="es-ES"/>
        </w:rPr>
        <w:t xml:space="preserve">, es decir, </w:t>
      </w:r>
      <w:r w:rsidRPr="008E6137">
        <w:rPr>
          <w:rFonts w:ascii="Arial" w:hAnsi="Arial"/>
          <w:lang w:val="es-ES"/>
        </w:rPr>
        <w:t>es el momento de elegir centro escolar.</w:t>
      </w:r>
    </w:p>
    <w:p w14:paraId="4A861258" w14:textId="7DE07122" w:rsidR="00B04907" w:rsidRDefault="008E6137" w:rsidP="00AA7136">
      <w:pPr>
        <w:widowControl/>
        <w:spacing w:after="120"/>
        <w:jc w:val="both"/>
        <w:rPr>
          <w:rFonts w:ascii="Arial" w:hAnsi="Arial"/>
          <w:lang w:val="es-ES"/>
        </w:rPr>
      </w:pPr>
      <w:r w:rsidRPr="008E6137">
        <w:rPr>
          <w:rFonts w:ascii="Arial" w:hAnsi="Arial"/>
          <w:lang w:val="es-ES"/>
        </w:rPr>
        <w:t>Esta rueda de prensa tiene dos objetivos: mostrar nuestra preocupación por el nuevo proceso de admisión</w:t>
      </w:r>
      <w:r w:rsidR="00E003EE">
        <w:rPr>
          <w:rFonts w:ascii="Arial" w:hAnsi="Arial"/>
          <w:lang w:val="es-ES"/>
        </w:rPr>
        <w:t xml:space="preserve"> promovido</w:t>
      </w:r>
      <w:r w:rsidR="007727F5">
        <w:rPr>
          <w:rFonts w:ascii="Arial" w:hAnsi="Arial"/>
          <w:lang w:val="es-ES"/>
        </w:rPr>
        <w:t xml:space="preserve"> </w:t>
      </w:r>
      <w:r w:rsidR="00E003EE">
        <w:rPr>
          <w:rFonts w:ascii="Arial" w:hAnsi="Arial"/>
          <w:lang w:val="es-ES"/>
        </w:rPr>
        <w:t>desde</w:t>
      </w:r>
      <w:r w:rsidR="007727F5">
        <w:rPr>
          <w:rFonts w:ascii="Arial" w:hAnsi="Arial"/>
          <w:lang w:val="es-ES"/>
        </w:rPr>
        <w:t xml:space="preserve"> el Gobierno Vasco</w:t>
      </w:r>
      <w:r w:rsidRPr="008E6137">
        <w:rPr>
          <w:rFonts w:ascii="Arial" w:hAnsi="Arial"/>
          <w:lang w:val="es-ES"/>
        </w:rPr>
        <w:t xml:space="preserve">, y animar a </w:t>
      </w:r>
      <w:r w:rsidR="007727F5">
        <w:rPr>
          <w:rFonts w:ascii="Arial" w:hAnsi="Arial"/>
          <w:lang w:val="es-ES"/>
        </w:rPr>
        <w:t>las familias</w:t>
      </w:r>
      <w:r w:rsidRPr="008E6137">
        <w:rPr>
          <w:rFonts w:ascii="Arial" w:hAnsi="Arial"/>
          <w:lang w:val="es-ES"/>
        </w:rPr>
        <w:t xml:space="preserve"> a que matriculen </w:t>
      </w:r>
      <w:r w:rsidR="00E003EE">
        <w:rPr>
          <w:rFonts w:ascii="Arial" w:hAnsi="Arial"/>
          <w:lang w:val="es-ES"/>
        </w:rPr>
        <w:t xml:space="preserve">a sus hijas e hijos </w:t>
      </w:r>
      <w:r w:rsidRPr="008E6137">
        <w:rPr>
          <w:rFonts w:ascii="Arial" w:hAnsi="Arial"/>
          <w:lang w:val="es-ES"/>
        </w:rPr>
        <w:t>en la escuela pública.</w:t>
      </w:r>
    </w:p>
    <w:p w14:paraId="29CFA616" w14:textId="741617FD" w:rsidR="008E6137" w:rsidRPr="008E6137" w:rsidRDefault="008E6137" w:rsidP="00AA7136">
      <w:pPr>
        <w:widowControl/>
        <w:spacing w:after="120"/>
        <w:jc w:val="both"/>
        <w:rPr>
          <w:rFonts w:ascii="Arial" w:hAnsi="Arial"/>
          <w:lang w:val="es-ES"/>
        </w:rPr>
      </w:pPr>
      <w:r w:rsidRPr="008E6137">
        <w:rPr>
          <w:rFonts w:ascii="Arial" w:hAnsi="Arial"/>
          <w:u w:val="single"/>
          <w:lang w:val="es-ES"/>
        </w:rPr>
        <w:t xml:space="preserve">DECRETO </w:t>
      </w:r>
      <w:r>
        <w:rPr>
          <w:rFonts w:ascii="Arial" w:hAnsi="Arial"/>
          <w:u w:val="single"/>
          <w:lang w:val="es-ES"/>
        </w:rPr>
        <w:t xml:space="preserve">Y ÓRDENES </w:t>
      </w:r>
      <w:r w:rsidRPr="008E6137">
        <w:rPr>
          <w:rFonts w:ascii="Arial" w:hAnsi="Arial"/>
          <w:u w:val="single"/>
          <w:lang w:val="es-ES"/>
        </w:rPr>
        <w:t xml:space="preserve">DE </w:t>
      </w:r>
      <w:r>
        <w:rPr>
          <w:rFonts w:ascii="Arial" w:hAnsi="Arial"/>
          <w:u w:val="single"/>
          <w:lang w:val="es-ES"/>
        </w:rPr>
        <w:t>MATRICULACIÓN</w:t>
      </w:r>
    </w:p>
    <w:p w14:paraId="28221056" w14:textId="66E740BA" w:rsidR="00B04907" w:rsidRDefault="008E6137" w:rsidP="00AA7136">
      <w:pPr>
        <w:widowControl/>
        <w:spacing w:after="120"/>
        <w:jc w:val="both"/>
        <w:rPr>
          <w:rFonts w:ascii="Arial" w:hAnsi="Arial"/>
          <w:lang w:val="es-ES"/>
        </w:rPr>
      </w:pPr>
      <w:r w:rsidRPr="008E6137">
        <w:rPr>
          <w:rFonts w:ascii="Arial" w:hAnsi="Arial"/>
          <w:lang w:val="es-ES"/>
        </w:rPr>
        <w:t xml:space="preserve">Este año se ha modificado la normativa, pero el proceso de matriculación seguirá basado en </w:t>
      </w:r>
      <w:r w:rsidR="007727F5">
        <w:rPr>
          <w:rFonts w:ascii="Arial" w:hAnsi="Arial"/>
          <w:lang w:val="es-ES"/>
        </w:rPr>
        <w:t>una</w:t>
      </w:r>
      <w:r w:rsidRPr="008E6137">
        <w:rPr>
          <w:rFonts w:ascii="Arial" w:hAnsi="Arial"/>
          <w:lang w:val="es-ES"/>
        </w:rPr>
        <w:t xml:space="preserve"> planificación </w:t>
      </w:r>
      <w:r w:rsidR="007727F5">
        <w:rPr>
          <w:rFonts w:ascii="Arial" w:hAnsi="Arial"/>
          <w:lang w:val="es-ES"/>
        </w:rPr>
        <w:t>favorable a</w:t>
      </w:r>
      <w:r w:rsidRPr="008E6137">
        <w:rPr>
          <w:rFonts w:ascii="Arial" w:hAnsi="Arial"/>
          <w:lang w:val="es-ES"/>
        </w:rPr>
        <w:t xml:space="preserve"> la enseñanza privada-concertada, ya que se han blindado </w:t>
      </w:r>
      <w:r w:rsidR="007727F5">
        <w:rPr>
          <w:rFonts w:ascii="Arial" w:hAnsi="Arial"/>
          <w:lang w:val="es-ES"/>
        </w:rPr>
        <w:t>sus</w:t>
      </w:r>
      <w:r w:rsidRPr="008E6137">
        <w:rPr>
          <w:rFonts w:ascii="Arial" w:hAnsi="Arial"/>
          <w:lang w:val="es-ES"/>
        </w:rPr>
        <w:t xml:space="preserve"> conciertos educativos. Por otro lado, la nueva zonificación, con zonas más amplias, fomenta la competencia entre centros y pone en peligro a los más vulnerables, </w:t>
      </w:r>
      <w:r w:rsidR="007727F5">
        <w:rPr>
          <w:rFonts w:ascii="Arial" w:hAnsi="Arial"/>
          <w:lang w:val="es-ES"/>
        </w:rPr>
        <w:t>la mayoría</w:t>
      </w:r>
      <w:r w:rsidRPr="008E6137">
        <w:rPr>
          <w:rFonts w:ascii="Arial" w:hAnsi="Arial"/>
          <w:lang w:val="es-ES"/>
        </w:rPr>
        <w:t xml:space="preserve"> de ellos públicos.</w:t>
      </w:r>
    </w:p>
    <w:p w14:paraId="01EDC084" w14:textId="461E1621" w:rsidR="00B04907" w:rsidRDefault="008E6137" w:rsidP="00AA7136">
      <w:pPr>
        <w:widowControl/>
        <w:spacing w:after="120"/>
        <w:jc w:val="both"/>
        <w:rPr>
          <w:rFonts w:ascii="Arial" w:hAnsi="Arial"/>
          <w:lang w:val="es-ES"/>
        </w:rPr>
      </w:pPr>
      <w:r w:rsidRPr="008E6137">
        <w:rPr>
          <w:rFonts w:ascii="Arial" w:hAnsi="Arial"/>
          <w:lang w:val="es-ES"/>
        </w:rPr>
        <w:t xml:space="preserve">La </w:t>
      </w:r>
      <w:r w:rsidR="00B04907">
        <w:rPr>
          <w:rFonts w:ascii="Arial" w:hAnsi="Arial"/>
          <w:lang w:val="es-ES"/>
        </w:rPr>
        <w:t>novedad</w:t>
      </w:r>
      <w:r w:rsidRPr="008E6137">
        <w:rPr>
          <w:rFonts w:ascii="Arial" w:hAnsi="Arial"/>
          <w:lang w:val="es-ES"/>
        </w:rPr>
        <w:t xml:space="preserve"> que el Departamento de Educación</w:t>
      </w:r>
      <w:r w:rsidR="007727F5">
        <w:rPr>
          <w:rFonts w:ascii="Arial" w:hAnsi="Arial"/>
          <w:lang w:val="es-ES"/>
        </w:rPr>
        <w:t xml:space="preserve"> propaga </w:t>
      </w:r>
      <w:r w:rsidRPr="008E6137">
        <w:rPr>
          <w:rFonts w:ascii="Arial" w:hAnsi="Arial"/>
          <w:lang w:val="es-ES"/>
        </w:rPr>
        <w:t xml:space="preserve">a los cuatro vientos, </w:t>
      </w:r>
      <w:r w:rsidR="007727F5">
        <w:rPr>
          <w:rFonts w:ascii="Arial" w:hAnsi="Arial"/>
          <w:lang w:val="es-ES"/>
        </w:rPr>
        <w:t>desviará</w:t>
      </w:r>
      <w:r w:rsidR="00E003EE">
        <w:rPr>
          <w:rFonts w:ascii="Arial" w:hAnsi="Arial"/>
          <w:lang w:val="es-ES"/>
        </w:rPr>
        <w:t>,</w:t>
      </w:r>
      <w:r w:rsidRPr="008E6137">
        <w:rPr>
          <w:rFonts w:ascii="Arial" w:hAnsi="Arial"/>
          <w:lang w:val="es-ES"/>
        </w:rPr>
        <w:t xml:space="preserve"> como </w:t>
      </w:r>
      <w:r w:rsidR="007727F5">
        <w:rPr>
          <w:rFonts w:ascii="Arial" w:hAnsi="Arial"/>
          <w:lang w:val="es-ES"/>
        </w:rPr>
        <w:t>mucho</w:t>
      </w:r>
      <w:r w:rsidR="00E003EE">
        <w:rPr>
          <w:rFonts w:ascii="Arial" w:hAnsi="Arial"/>
          <w:lang w:val="es-ES"/>
        </w:rPr>
        <w:t>,</w:t>
      </w:r>
      <w:r w:rsidRPr="008E6137">
        <w:rPr>
          <w:rFonts w:ascii="Arial" w:hAnsi="Arial"/>
          <w:lang w:val="es-ES"/>
        </w:rPr>
        <w:t xml:space="preserve"> a un grupo de alumnos en situación de vulnerabilidad que hasta ahora se matriculaba en centros público</w:t>
      </w:r>
      <w:r w:rsidR="00E003EE">
        <w:rPr>
          <w:rFonts w:ascii="Arial" w:hAnsi="Arial"/>
          <w:lang w:val="es-ES"/>
        </w:rPr>
        <w:t>s</w:t>
      </w:r>
      <w:r w:rsidRPr="008E6137">
        <w:rPr>
          <w:rFonts w:ascii="Arial" w:hAnsi="Arial"/>
          <w:lang w:val="es-ES"/>
        </w:rPr>
        <w:t>, a centros privados-concertados, a los que aportará a la vez más dinero y recursos. A la vista está que esto aumentará la privatización del sistema.</w:t>
      </w:r>
    </w:p>
    <w:p w14:paraId="47C68E0D" w14:textId="71501B19" w:rsidR="008E6137" w:rsidRDefault="008E6137" w:rsidP="00AA7136">
      <w:pPr>
        <w:widowControl/>
        <w:spacing w:after="120"/>
        <w:jc w:val="both"/>
        <w:rPr>
          <w:rFonts w:ascii="Arial" w:hAnsi="Arial"/>
          <w:lang w:val="es-ES"/>
        </w:rPr>
      </w:pPr>
      <w:r w:rsidRPr="008E6137">
        <w:rPr>
          <w:rFonts w:ascii="Arial" w:hAnsi="Arial"/>
          <w:lang w:val="es-ES"/>
        </w:rPr>
        <w:t xml:space="preserve">Además, </w:t>
      </w:r>
      <w:r w:rsidR="007727F5">
        <w:rPr>
          <w:rFonts w:ascii="Arial" w:hAnsi="Arial"/>
          <w:lang w:val="es-ES"/>
        </w:rPr>
        <w:t>ese</w:t>
      </w:r>
      <w:r w:rsidRPr="008E6137">
        <w:rPr>
          <w:rFonts w:ascii="Arial" w:hAnsi="Arial"/>
          <w:lang w:val="es-ES"/>
        </w:rPr>
        <w:t xml:space="preserve"> debilitamiento de la red pública supondrá </w:t>
      </w:r>
      <w:r w:rsidR="007727F5">
        <w:rPr>
          <w:rFonts w:ascii="Arial" w:hAnsi="Arial"/>
          <w:lang w:val="es-ES"/>
        </w:rPr>
        <w:t xml:space="preserve">también </w:t>
      </w:r>
      <w:r w:rsidRPr="008E6137">
        <w:rPr>
          <w:rFonts w:ascii="Arial" w:hAnsi="Arial"/>
          <w:lang w:val="es-ES"/>
        </w:rPr>
        <w:t xml:space="preserve">un debilitamiento del modelo D, ya que </w:t>
      </w:r>
      <w:r w:rsidR="00B04907">
        <w:rPr>
          <w:rFonts w:ascii="Arial" w:hAnsi="Arial"/>
          <w:lang w:val="es-ES"/>
        </w:rPr>
        <w:t>parte del alumnado</w:t>
      </w:r>
      <w:r w:rsidRPr="008E6137">
        <w:rPr>
          <w:rFonts w:ascii="Arial" w:hAnsi="Arial"/>
          <w:lang w:val="es-ES"/>
        </w:rPr>
        <w:t xml:space="preserve"> será destinado a centros concertados de modelos A o B, en detrimento del euskera.</w:t>
      </w:r>
    </w:p>
    <w:p w14:paraId="2CC9045F" w14:textId="582992F3" w:rsidR="007727F5" w:rsidRDefault="008E6137" w:rsidP="00AA7136">
      <w:pPr>
        <w:widowControl/>
        <w:spacing w:after="120"/>
        <w:jc w:val="both"/>
        <w:rPr>
          <w:rFonts w:ascii="Arial" w:hAnsi="Arial"/>
          <w:lang w:val="es-ES"/>
        </w:rPr>
      </w:pPr>
      <w:r w:rsidRPr="008E6137">
        <w:rPr>
          <w:rFonts w:ascii="Arial" w:hAnsi="Arial"/>
          <w:lang w:val="es-ES"/>
        </w:rPr>
        <w:t xml:space="preserve">1. </w:t>
      </w:r>
      <w:r w:rsidR="00E003EE">
        <w:rPr>
          <w:rFonts w:ascii="Arial" w:hAnsi="Arial"/>
          <w:lang w:val="es-ES"/>
        </w:rPr>
        <w:t>Reparto</w:t>
      </w:r>
      <w:r w:rsidRPr="008E6137">
        <w:rPr>
          <w:rFonts w:ascii="Arial" w:hAnsi="Arial"/>
          <w:lang w:val="es-ES"/>
        </w:rPr>
        <w:t xml:space="preserve"> de alumnado: </w:t>
      </w:r>
      <w:r w:rsidR="00E003EE">
        <w:rPr>
          <w:rFonts w:ascii="Arial" w:hAnsi="Arial"/>
          <w:lang w:val="es-ES"/>
        </w:rPr>
        <w:t>l</w:t>
      </w:r>
      <w:r w:rsidRPr="008E6137">
        <w:rPr>
          <w:rFonts w:ascii="Arial" w:hAnsi="Arial"/>
          <w:lang w:val="es-ES"/>
        </w:rPr>
        <w:t>a nueva normativa establece que todos los centros deberán acoger un porcentaje de alumnado con necesidades específicas. Al final, el Gobierno ha tenido que reconocer que hay un problema de justicia social, la segregación</w:t>
      </w:r>
      <w:r w:rsidR="007727F5">
        <w:rPr>
          <w:rFonts w:ascii="Arial" w:hAnsi="Arial"/>
          <w:lang w:val="es-ES"/>
        </w:rPr>
        <w:t xml:space="preserve"> escolar</w:t>
      </w:r>
      <w:r w:rsidRPr="008E6137">
        <w:rPr>
          <w:rFonts w:ascii="Arial" w:hAnsi="Arial"/>
          <w:lang w:val="es-ES"/>
        </w:rPr>
        <w:t>, después de años de ignorarlo; pero en vez de afrontar la causa del problema, sólo aborda el síntoma. El síntoma es la inaceptable distribución de</w:t>
      </w:r>
      <w:r w:rsidR="007727F5">
        <w:rPr>
          <w:rFonts w:ascii="Arial" w:hAnsi="Arial"/>
          <w:lang w:val="es-ES"/>
        </w:rPr>
        <w:t xml:space="preserve">l alumnado </w:t>
      </w:r>
      <w:r w:rsidRPr="008E6137">
        <w:rPr>
          <w:rFonts w:ascii="Arial" w:hAnsi="Arial"/>
          <w:lang w:val="es-ES"/>
        </w:rPr>
        <w:t xml:space="preserve">en </w:t>
      </w:r>
      <w:r w:rsidR="007727F5">
        <w:rPr>
          <w:rFonts w:ascii="Arial" w:hAnsi="Arial"/>
          <w:lang w:val="es-ES"/>
        </w:rPr>
        <w:t>las dos</w:t>
      </w:r>
      <w:r w:rsidRPr="008E6137">
        <w:rPr>
          <w:rFonts w:ascii="Arial" w:hAnsi="Arial"/>
          <w:lang w:val="es-ES"/>
        </w:rPr>
        <w:t xml:space="preserve"> redes</w:t>
      </w:r>
      <w:r w:rsidR="007727F5">
        <w:rPr>
          <w:rFonts w:ascii="Arial" w:hAnsi="Arial"/>
          <w:lang w:val="es-ES"/>
        </w:rPr>
        <w:t xml:space="preserve"> educativas</w:t>
      </w:r>
      <w:r w:rsidRPr="008E6137">
        <w:rPr>
          <w:rFonts w:ascii="Arial" w:hAnsi="Arial"/>
          <w:lang w:val="es-ES"/>
        </w:rPr>
        <w:t>,</w:t>
      </w:r>
      <w:r w:rsidR="007727F5">
        <w:rPr>
          <w:rFonts w:ascii="Arial" w:hAnsi="Arial"/>
          <w:lang w:val="es-ES"/>
        </w:rPr>
        <w:t xml:space="preserve"> y su </w:t>
      </w:r>
      <w:r w:rsidRPr="008E6137">
        <w:rPr>
          <w:rFonts w:ascii="Arial" w:hAnsi="Arial"/>
          <w:lang w:val="es-ES"/>
        </w:rPr>
        <w:t>causa</w:t>
      </w:r>
      <w:r w:rsidR="007727F5">
        <w:rPr>
          <w:rFonts w:ascii="Arial" w:hAnsi="Arial"/>
          <w:lang w:val="es-ES"/>
        </w:rPr>
        <w:t xml:space="preserve"> </w:t>
      </w:r>
      <w:r w:rsidRPr="008E6137">
        <w:rPr>
          <w:rFonts w:ascii="Arial" w:hAnsi="Arial"/>
          <w:lang w:val="es-ES"/>
        </w:rPr>
        <w:t>la abrumadora presencia de la enseñanza privada-concertada, el nivel casi absoluto de concertación, y la falta de control sobre sus malas prácticas.</w:t>
      </w:r>
    </w:p>
    <w:p w14:paraId="72EAA6D3" w14:textId="3F7E2F3E" w:rsidR="008E6137" w:rsidRDefault="008E6137" w:rsidP="00AA7136">
      <w:pPr>
        <w:widowControl/>
        <w:spacing w:after="120"/>
        <w:jc w:val="both"/>
        <w:rPr>
          <w:rFonts w:ascii="Arial" w:hAnsi="Arial"/>
          <w:lang w:val="es-ES"/>
        </w:rPr>
      </w:pPr>
      <w:r w:rsidRPr="008E6137">
        <w:rPr>
          <w:rFonts w:ascii="Arial" w:hAnsi="Arial"/>
          <w:lang w:val="es-ES"/>
        </w:rPr>
        <w:t xml:space="preserve">No se trata de </w:t>
      </w:r>
      <w:r w:rsidR="007727F5">
        <w:rPr>
          <w:rFonts w:ascii="Arial" w:hAnsi="Arial"/>
          <w:lang w:val="es-ES"/>
        </w:rPr>
        <w:t>repartir</w:t>
      </w:r>
      <w:r w:rsidRPr="008E6137">
        <w:rPr>
          <w:rFonts w:ascii="Arial" w:hAnsi="Arial"/>
          <w:lang w:val="es-ES"/>
        </w:rPr>
        <w:t xml:space="preserve"> a </w:t>
      </w:r>
      <w:r w:rsidR="007727F5">
        <w:rPr>
          <w:rFonts w:ascii="Arial" w:hAnsi="Arial"/>
          <w:lang w:val="es-ES"/>
        </w:rPr>
        <w:t>alumnado</w:t>
      </w:r>
      <w:r w:rsidRPr="008E6137">
        <w:rPr>
          <w:rFonts w:ascii="Arial" w:hAnsi="Arial"/>
          <w:lang w:val="es-ES"/>
        </w:rPr>
        <w:t xml:space="preserve"> de uno u otro tipo, con el riesgo de estigmatización que ello conlleva</w:t>
      </w:r>
      <w:r w:rsidR="007727F5">
        <w:rPr>
          <w:rFonts w:ascii="Arial" w:hAnsi="Arial"/>
          <w:lang w:val="es-ES"/>
        </w:rPr>
        <w:t xml:space="preserve"> y seguir </w:t>
      </w:r>
      <w:r w:rsidRPr="008E6137">
        <w:rPr>
          <w:rFonts w:ascii="Arial" w:hAnsi="Arial"/>
          <w:lang w:val="es-ES"/>
        </w:rPr>
        <w:t>blindando el actual modelo dual, sino de construir una red equilibrada y potente de escuelas públicas</w:t>
      </w:r>
      <w:r>
        <w:rPr>
          <w:rFonts w:ascii="Arial" w:hAnsi="Arial"/>
          <w:lang w:val="es-ES"/>
        </w:rPr>
        <w:t>.</w:t>
      </w:r>
    </w:p>
    <w:p w14:paraId="1838F764" w14:textId="2B7EA2CB" w:rsidR="008E6137" w:rsidRDefault="008E6137" w:rsidP="00AA7136">
      <w:pPr>
        <w:widowControl/>
        <w:spacing w:after="120"/>
        <w:jc w:val="both"/>
        <w:rPr>
          <w:rFonts w:ascii="Arial" w:hAnsi="Arial"/>
          <w:lang w:val="es-ES"/>
        </w:rPr>
      </w:pPr>
      <w:r w:rsidRPr="008E6137">
        <w:rPr>
          <w:rFonts w:ascii="Arial" w:hAnsi="Arial"/>
          <w:lang w:val="es-ES"/>
        </w:rPr>
        <w:t xml:space="preserve">2. Existe una sobreoferta de plazas escolares privadas-concertadas: aunque el Departamento de Educación manifestó </w:t>
      </w:r>
      <w:r w:rsidR="007727F5">
        <w:rPr>
          <w:rFonts w:ascii="Arial" w:hAnsi="Arial"/>
          <w:lang w:val="es-ES"/>
        </w:rPr>
        <w:t xml:space="preserve">en el Decreto de Admisión </w:t>
      </w:r>
      <w:r w:rsidRPr="008E6137">
        <w:rPr>
          <w:rFonts w:ascii="Arial" w:hAnsi="Arial"/>
          <w:lang w:val="es-ES"/>
        </w:rPr>
        <w:t xml:space="preserve">su intención de evitar la sobreoferta de plazas escolares, la Orden </w:t>
      </w:r>
      <w:r w:rsidR="007727F5">
        <w:rPr>
          <w:rFonts w:ascii="Arial" w:hAnsi="Arial"/>
          <w:lang w:val="es-ES"/>
        </w:rPr>
        <w:t>correspondiente</w:t>
      </w:r>
      <w:r w:rsidRPr="008E6137">
        <w:rPr>
          <w:rFonts w:ascii="Arial" w:hAnsi="Arial"/>
          <w:lang w:val="es-ES"/>
        </w:rPr>
        <w:t xml:space="preserve"> mantiene la oferta total de la privada.</w:t>
      </w:r>
    </w:p>
    <w:p w14:paraId="791F9F1A" w14:textId="6115B63A" w:rsidR="00AA7136" w:rsidRDefault="00AA7136" w:rsidP="00AA7136">
      <w:pPr>
        <w:spacing w:after="120"/>
        <w:jc w:val="both"/>
        <w:rPr>
          <w:rFonts w:ascii="Arial" w:hAnsi="Arial"/>
          <w:lang w:val="es-ES"/>
        </w:rPr>
      </w:pPr>
      <w:r w:rsidRPr="00AA7136">
        <w:rPr>
          <w:rFonts w:ascii="Arial" w:hAnsi="Arial"/>
          <w:lang w:val="es-ES"/>
        </w:rPr>
        <w:lastRenderedPageBreak/>
        <w:t xml:space="preserve">Esto </w:t>
      </w:r>
      <w:r w:rsidR="007727F5">
        <w:rPr>
          <w:rFonts w:ascii="Arial" w:hAnsi="Arial"/>
          <w:lang w:val="es-ES"/>
        </w:rPr>
        <w:t>afectará directamente</w:t>
      </w:r>
      <w:r w:rsidRPr="00AA7136">
        <w:rPr>
          <w:rFonts w:ascii="Arial" w:hAnsi="Arial"/>
          <w:lang w:val="es-ES"/>
        </w:rPr>
        <w:t xml:space="preserve"> </w:t>
      </w:r>
      <w:r w:rsidR="007727F5">
        <w:rPr>
          <w:rFonts w:ascii="Arial" w:hAnsi="Arial"/>
          <w:lang w:val="es-ES"/>
        </w:rPr>
        <w:t xml:space="preserve">a la red pública </w:t>
      </w:r>
      <w:r w:rsidRPr="00AA7136">
        <w:rPr>
          <w:rFonts w:ascii="Arial" w:hAnsi="Arial"/>
          <w:lang w:val="es-ES"/>
        </w:rPr>
        <w:t xml:space="preserve">y </w:t>
      </w:r>
      <w:r w:rsidR="002423DB">
        <w:rPr>
          <w:rFonts w:ascii="Arial" w:hAnsi="Arial"/>
          <w:lang w:val="es-ES"/>
        </w:rPr>
        <w:t xml:space="preserve">la </w:t>
      </w:r>
      <w:r w:rsidRPr="00AA7136">
        <w:rPr>
          <w:rFonts w:ascii="Arial" w:hAnsi="Arial"/>
          <w:lang w:val="es-ES"/>
        </w:rPr>
        <w:t>reducirá</w:t>
      </w:r>
      <w:r w:rsidR="007727F5">
        <w:rPr>
          <w:rFonts w:ascii="Arial" w:hAnsi="Arial"/>
          <w:lang w:val="es-ES"/>
        </w:rPr>
        <w:t>, ya que e</w:t>
      </w:r>
      <w:r w:rsidRPr="00AA7136">
        <w:rPr>
          <w:rFonts w:ascii="Arial" w:hAnsi="Arial"/>
          <w:lang w:val="es-ES"/>
        </w:rPr>
        <w:t xml:space="preserve">n lugar de crear nuevas plazas públicas se deja crecer a la concertada </w:t>
      </w:r>
      <w:r w:rsidR="007727F5">
        <w:rPr>
          <w:rFonts w:ascii="Arial" w:hAnsi="Arial"/>
          <w:lang w:val="es-ES"/>
        </w:rPr>
        <w:t xml:space="preserve">todo </w:t>
      </w:r>
      <w:r w:rsidRPr="00AA7136">
        <w:rPr>
          <w:rFonts w:ascii="Arial" w:hAnsi="Arial"/>
          <w:lang w:val="es-ES"/>
        </w:rPr>
        <w:t xml:space="preserve">cuanto </w:t>
      </w:r>
      <w:r w:rsidR="002423DB">
        <w:rPr>
          <w:rFonts w:ascii="Arial" w:hAnsi="Arial"/>
          <w:lang w:val="es-ES"/>
        </w:rPr>
        <w:t>quiere</w:t>
      </w:r>
      <w:r w:rsidR="007727F5">
        <w:rPr>
          <w:rFonts w:ascii="Arial" w:hAnsi="Arial"/>
          <w:lang w:val="es-ES"/>
        </w:rPr>
        <w:t>.</w:t>
      </w:r>
    </w:p>
    <w:p w14:paraId="1C1670BD" w14:textId="5B1B9178" w:rsidR="00AA7136" w:rsidRDefault="00AA7136" w:rsidP="00AA7136">
      <w:pPr>
        <w:spacing w:after="120"/>
        <w:jc w:val="both"/>
        <w:rPr>
          <w:rFonts w:ascii="Arial" w:hAnsi="Arial"/>
          <w:lang w:val="es-ES"/>
        </w:rPr>
      </w:pPr>
      <w:r w:rsidRPr="00AA7136">
        <w:rPr>
          <w:rFonts w:ascii="Arial" w:hAnsi="Arial"/>
          <w:lang w:val="es-ES"/>
        </w:rPr>
        <w:t xml:space="preserve">Si realmente creyeran que la escuela pública </w:t>
      </w:r>
      <w:r w:rsidR="007727F5">
        <w:rPr>
          <w:rFonts w:ascii="Arial" w:hAnsi="Arial"/>
          <w:lang w:val="es-ES"/>
        </w:rPr>
        <w:t>tiene que ser la</w:t>
      </w:r>
      <w:r w:rsidRPr="00AA7136">
        <w:rPr>
          <w:rFonts w:ascii="Arial" w:hAnsi="Arial"/>
          <w:lang w:val="es-ES"/>
        </w:rPr>
        <w:t xml:space="preserve"> prioridad, la </w:t>
      </w:r>
      <w:r w:rsidR="007727F5">
        <w:rPr>
          <w:rFonts w:ascii="Arial" w:hAnsi="Arial"/>
          <w:lang w:val="es-ES"/>
        </w:rPr>
        <w:t>matriculación</w:t>
      </w:r>
      <w:r w:rsidRPr="00AA7136">
        <w:rPr>
          <w:rFonts w:ascii="Arial" w:hAnsi="Arial"/>
          <w:lang w:val="es-ES"/>
        </w:rPr>
        <w:t xml:space="preserve"> del alumnado debería hacerse en función de las aulas que haga la oferta pública de la zona, barrio o pueblo, reduciendo progresivamente los conciertos educativos como consecuencia lógica de </w:t>
      </w:r>
      <w:r w:rsidR="002423DB">
        <w:rPr>
          <w:rFonts w:ascii="Arial" w:hAnsi="Arial"/>
          <w:lang w:val="es-ES"/>
        </w:rPr>
        <w:t>una</w:t>
      </w:r>
      <w:r w:rsidRPr="00AA7136">
        <w:rPr>
          <w:rFonts w:ascii="Arial" w:hAnsi="Arial"/>
          <w:lang w:val="es-ES"/>
        </w:rPr>
        <w:t xml:space="preserve"> planificación racional de la oferta de plazas escolares, consiguiendo una escolarización equilibrada y garantizando los derechos de todos los niños y niñas.</w:t>
      </w:r>
    </w:p>
    <w:p w14:paraId="2D1104F4" w14:textId="0B8825FF" w:rsidR="00F73340" w:rsidRDefault="00AA7136" w:rsidP="00AA7136">
      <w:pPr>
        <w:spacing w:after="120"/>
        <w:jc w:val="both"/>
        <w:rPr>
          <w:rFonts w:ascii="Arial" w:hAnsi="Arial"/>
          <w:lang w:val="es-ES"/>
        </w:rPr>
      </w:pPr>
      <w:r w:rsidRPr="00AA7136">
        <w:rPr>
          <w:rFonts w:ascii="Arial" w:hAnsi="Arial"/>
          <w:lang w:val="es-ES"/>
        </w:rPr>
        <w:t xml:space="preserve">3. </w:t>
      </w:r>
      <w:r w:rsidR="00F73340">
        <w:rPr>
          <w:rFonts w:ascii="Arial" w:hAnsi="Arial"/>
          <w:lang w:val="es-ES"/>
        </w:rPr>
        <w:t>T</w:t>
      </w:r>
      <w:r w:rsidR="00F73340" w:rsidRPr="00AA7136">
        <w:rPr>
          <w:rFonts w:ascii="Arial" w:hAnsi="Arial"/>
          <w:lang w:val="es-ES"/>
        </w:rPr>
        <w:t xml:space="preserve">ransporte diario </w:t>
      </w:r>
      <w:r w:rsidR="00F73340">
        <w:rPr>
          <w:rFonts w:ascii="Arial" w:hAnsi="Arial"/>
          <w:lang w:val="es-ES"/>
        </w:rPr>
        <w:t>de</w:t>
      </w:r>
      <w:r w:rsidRPr="00AA7136">
        <w:rPr>
          <w:rFonts w:ascii="Arial" w:hAnsi="Arial"/>
          <w:lang w:val="es-ES"/>
        </w:rPr>
        <w:t>l alumnado</w:t>
      </w:r>
      <w:r w:rsidR="00F73340">
        <w:rPr>
          <w:rFonts w:ascii="Arial" w:hAnsi="Arial"/>
          <w:lang w:val="es-ES"/>
        </w:rPr>
        <w:t xml:space="preserve">, una </w:t>
      </w:r>
      <w:r w:rsidRPr="00AA7136">
        <w:rPr>
          <w:rFonts w:ascii="Arial" w:hAnsi="Arial"/>
          <w:lang w:val="es-ES"/>
        </w:rPr>
        <w:t xml:space="preserve">práctica insostenible: a pesar de la importancia de la proximidad en el baremo de la nueva normativa, tanto el mantenimiento de la sobreoferta de plazas escolares de privada-concertada como </w:t>
      </w:r>
      <w:r w:rsidR="00F73340">
        <w:rPr>
          <w:rFonts w:ascii="Arial" w:hAnsi="Arial"/>
          <w:lang w:val="es-ES"/>
        </w:rPr>
        <w:t>la</w:t>
      </w:r>
      <w:r w:rsidRPr="00AA7136">
        <w:rPr>
          <w:rFonts w:ascii="Arial" w:hAnsi="Arial"/>
          <w:lang w:val="es-ES"/>
        </w:rPr>
        <w:t xml:space="preserve"> </w:t>
      </w:r>
      <w:r w:rsidR="00F73340">
        <w:rPr>
          <w:rFonts w:ascii="Arial" w:hAnsi="Arial"/>
          <w:lang w:val="es-ES"/>
        </w:rPr>
        <w:t>ampliación</w:t>
      </w:r>
      <w:r w:rsidRPr="00AA7136">
        <w:rPr>
          <w:rFonts w:ascii="Arial" w:hAnsi="Arial"/>
          <w:lang w:val="es-ES"/>
        </w:rPr>
        <w:t xml:space="preserve"> de las zonas favorecen la movilidad infantil.</w:t>
      </w:r>
    </w:p>
    <w:p w14:paraId="515FBCD4" w14:textId="00F7DCAF" w:rsidR="00AA7136" w:rsidRPr="00AA7136" w:rsidRDefault="00AA7136" w:rsidP="00AA7136">
      <w:pPr>
        <w:spacing w:after="120"/>
        <w:jc w:val="both"/>
        <w:rPr>
          <w:rFonts w:ascii="Arial" w:hAnsi="Arial"/>
          <w:lang w:val="es-ES"/>
        </w:rPr>
      </w:pPr>
      <w:r w:rsidRPr="00AA7136">
        <w:rPr>
          <w:rFonts w:ascii="Arial" w:hAnsi="Arial"/>
          <w:lang w:val="es-ES"/>
        </w:rPr>
        <w:br/>
      </w:r>
      <w:r w:rsidRPr="00AA7136">
        <w:rPr>
          <w:rFonts w:ascii="Arial" w:hAnsi="Arial"/>
          <w:u w:val="single"/>
          <w:lang w:val="es-ES"/>
        </w:rPr>
        <w:t>¡APOSTEMOS POR LO PÚBLICO, POR NUESTRA ESCUELA!</w:t>
      </w:r>
    </w:p>
    <w:p w14:paraId="390FDCBC" w14:textId="24171E4F" w:rsidR="00AA7136" w:rsidRDefault="00AA7136" w:rsidP="00AA7136">
      <w:pPr>
        <w:spacing w:after="120"/>
        <w:jc w:val="both"/>
        <w:rPr>
          <w:rFonts w:ascii="Arial" w:hAnsi="Arial"/>
          <w:lang w:val="es-ES"/>
        </w:rPr>
      </w:pPr>
      <w:r w:rsidRPr="00AA7136">
        <w:rPr>
          <w:rFonts w:ascii="Arial" w:hAnsi="Arial"/>
          <w:lang w:val="es-ES"/>
        </w:rPr>
        <w:t xml:space="preserve">El borrador de la nueva Ley de Educación pretende igualar la red pública y privada en un Servicio Público Educativo Vasco, situando a ambas </w:t>
      </w:r>
      <w:r w:rsidR="00F73340">
        <w:rPr>
          <w:rFonts w:ascii="Arial" w:hAnsi="Arial"/>
          <w:lang w:val="es-ES"/>
        </w:rPr>
        <w:t>a</w:t>
      </w:r>
      <w:r w:rsidRPr="00AA7136">
        <w:rPr>
          <w:rFonts w:ascii="Arial" w:hAnsi="Arial"/>
          <w:lang w:val="es-ES"/>
        </w:rPr>
        <w:t xml:space="preserve">l mismo nivel. Como si fueran iguales, tendrían la misma financiación </w:t>
      </w:r>
      <w:r w:rsidR="00F73340">
        <w:rPr>
          <w:rFonts w:ascii="Arial" w:hAnsi="Arial"/>
          <w:lang w:val="es-ES"/>
        </w:rPr>
        <w:t xml:space="preserve">al margen de su </w:t>
      </w:r>
      <w:r w:rsidRPr="00AA7136">
        <w:rPr>
          <w:rFonts w:ascii="Arial" w:hAnsi="Arial"/>
          <w:lang w:val="es-ES"/>
        </w:rPr>
        <w:t xml:space="preserve">titularidad. Es decir, </w:t>
      </w:r>
      <w:r w:rsidR="00F73340">
        <w:rPr>
          <w:rFonts w:ascii="Arial" w:hAnsi="Arial"/>
          <w:lang w:val="es-ES"/>
        </w:rPr>
        <w:t>en un contexto de bajada de</w:t>
      </w:r>
      <w:r w:rsidRPr="00AA7136">
        <w:rPr>
          <w:rFonts w:ascii="Arial" w:hAnsi="Arial"/>
          <w:lang w:val="es-ES"/>
        </w:rPr>
        <w:t xml:space="preserve"> la natalidad, en vez de consolidar la red pública hasta </w:t>
      </w:r>
      <w:r w:rsidR="00F73340">
        <w:rPr>
          <w:rFonts w:ascii="Arial" w:hAnsi="Arial"/>
          <w:lang w:val="es-ES"/>
        </w:rPr>
        <w:t>que llegue</w:t>
      </w:r>
      <w:r w:rsidRPr="00AA7136">
        <w:rPr>
          <w:rFonts w:ascii="Arial" w:hAnsi="Arial"/>
          <w:lang w:val="es-ES"/>
        </w:rPr>
        <w:t xml:space="preserve"> a ser hegemónica, y </w:t>
      </w:r>
      <w:r w:rsidR="00F73340">
        <w:rPr>
          <w:rFonts w:ascii="Arial" w:hAnsi="Arial"/>
          <w:lang w:val="es-ES"/>
        </w:rPr>
        <w:t>limitar los conciertos educativos</w:t>
      </w:r>
      <w:r w:rsidRPr="00AA7136">
        <w:rPr>
          <w:rFonts w:ascii="Arial" w:hAnsi="Arial"/>
          <w:lang w:val="es-ES"/>
        </w:rPr>
        <w:t xml:space="preserve"> con la </w:t>
      </w:r>
      <w:r w:rsidR="00F73340">
        <w:rPr>
          <w:rFonts w:ascii="Arial" w:hAnsi="Arial"/>
          <w:lang w:val="es-ES"/>
        </w:rPr>
        <w:t xml:space="preserve">red </w:t>
      </w:r>
      <w:r w:rsidRPr="00AA7136">
        <w:rPr>
          <w:rFonts w:ascii="Arial" w:hAnsi="Arial"/>
          <w:lang w:val="es-ES"/>
        </w:rPr>
        <w:t>privada a lo estrictamente necesario,</w:t>
      </w:r>
      <w:r w:rsidR="00F73340">
        <w:rPr>
          <w:rFonts w:ascii="Arial" w:hAnsi="Arial"/>
          <w:lang w:val="es-ES"/>
        </w:rPr>
        <w:t xml:space="preserve"> </w:t>
      </w:r>
      <w:r w:rsidRPr="00AA7136">
        <w:rPr>
          <w:rFonts w:ascii="Arial" w:hAnsi="Arial"/>
          <w:lang w:val="es-ES"/>
        </w:rPr>
        <w:t>la protege y la mantiene. Es inaceptable.</w:t>
      </w:r>
    </w:p>
    <w:p w14:paraId="3126EA62" w14:textId="4139DAD0" w:rsidR="00AA7136" w:rsidRDefault="00AA7136" w:rsidP="00AA7136">
      <w:pPr>
        <w:spacing w:after="120"/>
        <w:jc w:val="both"/>
        <w:rPr>
          <w:rFonts w:ascii="Arial" w:hAnsi="Arial"/>
          <w:lang w:val="es-ES"/>
        </w:rPr>
      </w:pPr>
      <w:r w:rsidRPr="00AA7136">
        <w:rPr>
          <w:rFonts w:ascii="Arial" w:hAnsi="Arial"/>
          <w:lang w:val="es-ES"/>
        </w:rPr>
        <w:t>Los miembros de Euskal Eskola Publikoa</w:t>
      </w:r>
      <w:r w:rsidR="00F73340">
        <w:rPr>
          <w:rFonts w:ascii="Arial" w:hAnsi="Arial"/>
          <w:lang w:val="es-ES"/>
        </w:rPr>
        <w:t>z</w:t>
      </w:r>
      <w:r w:rsidRPr="00AA7136">
        <w:rPr>
          <w:rFonts w:ascii="Arial" w:hAnsi="Arial"/>
          <w:lang w:val="es-ES"/>
        </w:rPr>
        <w:t xml:space="preserve"> Harro Topagunea lo tenemos claro. </w:t>
      </w:r>
      <w:r w:rsidR="00F73340">
        <w:rPr>
          <w:rFonts w:ascii="Arial" w:hAnsi="Arial"/>
          <w:lang w:val="es-ES"/>
        </w:rPr>
        <w:t>Hacemos una apuesta clara</w:t>
      </w:r>
      <w:r w:rsidRPr="00AA7136">
        <w:rPr>
          <w:rFonts w:ascii="Arial" w:hAnsi="Arial"/>
          <w:lang w:val="es-ES"/>
        </w:rPr>
        <w:t xml:space="preserve"> por la escuela pública. Y trasladamos a las familias </w:t>
      </w:r>
      <w:r w:rsidR="00F73340">
        <w:rPr>
          <w:rFonts w:ascii="Arial" w:hAnsi="Arial"/>
          <w:lang w:val="es-ES"/>
        </w:rPr>
        <w:t>que deben elegir centro este año</w:t>
      </w:r>
      <w:r w:rsidRPr="00AA7136">
        <w:rPr>
          <w:rFonts w:ascii="Arial" w:hAnsi="Arial"/>
          <w:lang w:val="es-ES"/>
        </w:rPr>
        <w:t xml:space="preserve"> y al conjunto de la sociedad las razones por las que nos sentimos orgullosas de la educación pública:</w:t>
      </w:r>
    </w:p>
    <w:p w14:paraId="70DB95B5" w14:textId="6DF21D8E" w:rsidR="00AA7136" w:rsidRDefault="00AA7136" w:rsidP="00AA7136">
      <w:pPr>
        <w:spacing w:after="120"/>
        <w:jc w:val="both"/>
        <w:rPr>
          <w:rFonts w:ascii="Arial" w:hAnsi="Arial"/>
          <w:lang w:val="es-ES"/>
        </w:rPr>
      </w:pPr>
      <w:r w:rsidRPr="00AA7136">
        <w:rPr>
          <w:rFonts w:ascii="Arial" w:hAnsi="Arial"/>
          <w:lang w:val="es-ES"/>
        </w:rPr>
        <w:t>Estamos orgullos</w:t>
      </w:r>
      <w:r w:rsidR="00F73340">
        <w:rPr>
          <w:rFonts w:ascii="Arial" w:hAnsi="Arial"/>
          <w:lang w:val="es-ES"/>
        </w:rPr>
        <w:t>a</w:t>
      </w:r>
      <w:r w:rsidRPr="00AA7136">
        <w:rPr>
          <w:rFonts w:ascii="Arial" w:hAnsi="Arial"/>
          <w:lang w:val="es-ES"/>
        </w:rPr>
        <w:t xml:space="preserve">s </w:t>
      </w:r>
      <w:r w:rsidR="00F73340">
        <w:rPr>
          <w:rFonts w:ascii="Arial" w:hAnsi="Arial"/>
          <w:lang w:val="es-ES"/>
        </w:rPr>
        <w:t>porque es</w:t>
      </w:r>
      <w:r w:rsidRPr="00AA7136">
        <w:rPr>
          <w:rFonts w:ascii="Arial" w:hAnsi="Arial"/>
          <w:lang w:val="es-ES"/>
        </w:rPr>
        <w:t xml:space="preserve"> universal: la única abierta y gratuita para </w:t>
      </w:r>
      <w:r w:rsidR="00F73340">
        <w:rPr>
          <w:rFonts w:ascii="Arial" w:hAnsi="Arial"/>
          <w:lang w:val="es-ES"/>
        </w:rPr>
        <w:t>toda</w:t>
      </w:r>
      <w:r w:rsidRPr="00AA7136">
        <w:rPr>
          <w:rFonts w:ascii="Arial" w:hAnsi="Arial"/>
          <w:lang w:val="es-ES"/>
        </w:rPr>
        <w:t xml:space="preserve"> l</w:t>
      </w:r>
      <w:r w:rsidR="00F73340">
        <w:rPr>
          <w:rFonts w:ascii="Arial" w:hAnsi="Arial"/>
          <w:lang w:val="es-ES"/>
        </w:rPr>
        <w:t>a</w:t>
      </w:r>
      <w:r w:rsidRPr="00AA7136">
        <w:rPr>
          <w:rFonts w:ascii="Arial" w:hAnsi="Arial"/>
          <w:lang w:val="es-ES"/>
        </w:rPr>
        <w:t xml:space="preserve"> ciudadan</w:t>
      </w:r>
      <w:r w:rsidR="00F73340">
        <w:rPr>
          <w:rFonts w:ascii="Arial" w:hAnsi="Arial"/>
          <w:lang w:val="es-ES"/>
        </w:rPr>
        <w:t>ía</w:t>
      </w:r>
      <w:r w:rsidRPr="00AA7136">
        <w:rPr>
          <w:rFonts w:ascii="Arial" w:hAnsi="Arial"/>
          <w:lang w:val="es-ES"/>
        </w:rPr>
        <w:t xml:space="preserve">. Porque es </w:t>
      </w:r>
      <w:r w:rsidR="00F73340">
        <w:rPr>
          <w:rFonts w:ascii="Arial" w:hAnsi="Arial"/>
          <w:lang w:val="es-ES"/>
        </w:rPr>
        <w:t>euskaldun</w:t>
      </w:r>
      <w:r w:rsidRPr="00AA7136">
        <w:rPr>
          <w:rFonts w:ascii="Arial" w:hAnsi="Arial"/>
          <w:lang w:val="es-ES"/>
        </w:rPr>
        <w:t>: educa a los vascos</w:t>
      </w:r>
      <w:r w:rsidR="00F73340">
        <w:rPr>
          <w:rFonts w:ascii="Arial" w:hAnsi="Arial"/>
          <w:lang w:val="es-ES"/>
        </w:rPr>
        <w:t xml:space="preserve"> y vascas</w:t>
      </w:r>
      <w:r w:rsidRPr="00AA7136">
        <w:rPr>
          <w:rFonts w:ascii="Arial" w:hAnsi="Arial"/>
          <w:lang w:val="es-ES"/>
        </w:rPr>
        <w:t xml:space="preserve"> de hoy y del futuro. Porque es plural: porque la convivencia </w:t>
      </w:r>
      <w:r w:rsidR="00F73340">
        <w:rPr>
          <w:rFonts w:ascii="Arial" w:hAnsi="Arial"/>
          <w:lang w:val="es-ES"/>
        </w:rPr>
        <w:t>enriquecedora</w:t>
      </w:r>
      <w:r w:rsidRPr="00AA7136">
        <w:rPr>
          <w:rFonts w:ascii="Arial" w:hAnsi="Arial"/>
          <w:lang w:val="es-ES"/>
        </w:rPr>
        <w:t xml:space="preserve"> entre diferentes se aprende </w:t>
      </w:r>
      <w:r w:rsidR="00F73340">
        <w:rPr>
          <w:rFonts w:ascii="Arial" w:hAnsi="Arial"/>
          <w:lang w:val="es-ES"/>
        </w:rPr>
        <w:t>practicándola</w:t>
      </w:r>
      <w:r w:rsidRPr="00AA7136">
        <w:rPr>
          <w:rFonts w:ascii="Arial" w:hAnsi="Arial"/>
          <w:lang w:val="es-ES"/>
        </w:rPr>
        <w:t xml:space="preserve"> cada día. Porque es inclusiv</w:t>
      </w:r>
      <w:r w:rsidR="00F73340">
        <w:rPr>
          <w:rFonts w:ascii="Arial" w:hAnsi="Arial"/>
          <w:lang w:val="es-ES"/>
        </w:rPr>
        <w:t>a</w:t>
      </w:r>
      <w:r w:rsidRPr="00AA7136">
        <w:rPr>
          <w:rFonts w:ascii="Arial" w:hAnsi="Arial"/>
          <w:lang w:val="es-ES"/>
        </w:rPr>
        <w:t>: es de tod</w:t>
      </w:r>
      <w:r w:rsidR="00F73340">
        <w:rPr>
          <w:rFonts w:ascii="Arial" w:hAnsi="Arial"/>
          <w:lang w:val="es-ES"/>
        </w:rPr>
        <w:t>a</w:t>
      </w:r>
      <w:r w:rsidRPr="00AA7136">
        <w:rPr>
          <w:rFonts w:ascii="Arial" w:hAnsi="Arial"/>
          <w:lang w:val="es-ES"/>
        </w:rPr>
        <w:t xml:space="preserve">s, y para todos, una escuela que no deja a nadie atrás. Porque es participativa, nuestra, de toda la comunidad, de familias, </w:t>
      </w:r>
      <w:r w:rsidR="00F73340">
        <w:rPr>
          <w:rFonts w:ascii="Arial" w:hAnsi="Arial"/>
          <w:lang w:val="es-ES"/>
        </w:rPr>
        <w:t>alumnado</w:t>
      </w:r>
      <w:r w:rsidRPr="00AA7136">
        <w:rPr>
          <w:rFonts w:ascii="Arial" w:hAnsi="Arial"/>
          <w:lang w:val="es-ES"/>
        </w:rPr>
        <w:t xml:space="preserve">, </w:t>
      </w:r>
      <w:r w:rsidR="00F73340">
        <w:rPr>
          <w:rFonts w:ascii="Arial" w:hAnsi="Arial"/>
          <w:lang w:val="es-ES"/>
        </w:rPr>
        <w:t>profesorado</w:t>
      </w:r>
      <w:r w:rsidRPr="00AA7136">
        <w:rPr>
          <w:rFonts w:ascii="Arial" w:hAnsi="Arial"/>
          <w:lang w:val="es-ES"/>
        </w:rPr>
        <w:t xml:space="preserve"> y trabajadores. Porque es sostenible: porque estando al lado de casa conecta plenamente con el entorno, llenando de vida pueblos y barrios. Porque tiene como criterio la igualdad, el mérito y la capacidad en la contratación de personal.</w:t>
      </w:r>
    </w:p>
    <w:p w14:paraId="5532CF0C" w14:textId="09113196" w:rsidR="00041A13" w:rsidRDefault="00AA7136" w:rsidP="00AA7136">
      <w:pPr>
        <w:spacing w:after="120"/>
        <w:jc w:val="both"/>
        <w:rPr>
          <w:rFonts w:ascii="Arial" w:hAnsi="Arial"/>
          <w:b/>
          <w:bCs/>
          <w:lang w:val="es-ES"/>
        </w:rPr>
      </w:pPr>
      <w:r w:rsidRPr="00AA7136">
        <w:rPr>
          <w:rFonts w:ascii="Arial" w:hAnsi="Arial"/>
          <w:lang w:val="es-ES"/>
        </w:rPr>
        <w:t xml:space="preserve">La salud, el cuidado, las pensiones, la educación... la calidad de todos estos servicios públicos </w:t>
      </w:r>
      <w:r w:rsidR="00F73340">
        <w:rPr>
          <w:rFonts w:ascii="Arial" w:hAnsi="Arial"/>
          <w:lang w:val="es-ES"/>
        </w:rPr>
        <w:t>refleja</w:t>
      </w:r>
      <w:r w:rsidRPr="00AA7136">
        <w:rPr>
          <w:rFonts w:ascii="Arial" w:hAnsi="Arial"/>
          <w:lang w:val="es-ES"/>
        </w:rPr>
        <w:t xml:space="preserve"> el nivel de bienestar de una sociedad. En el conjunto </w:t>
      </w:r>
      <w:r w:rsidR="00F73340">
        <w:rPr>
          <w:rFonts w:ascii="Arial" w:hAnsi="Arial"/>
          <w:lang w:val="es-ES"/>
        </w:rPr>
        <w:t>de Euskal Herria</w:t>
      </w:r>
      <w:r w:rsidRPr="00AA7136">
        <w:rPr>
          <w:rFonts w:ascii="Arial" w:hAnsi="Arial"/>
          <w:lang w:val="es-ES"/>
        </w:rPr>
        <w:t xml:space="preserve">, y también en la Comunidad Autónoma del País Vasco, estos </w:t>
      </w:r>
      <w:r w:rsidR="00165FE5">
        <w:rPr>
          <w:rFonts w:ascii="Arial" w:hAnsi="Arial"/>
          <w:lang w:val="es-ES"/>
        </w:rPr>
        <w:t xml:space="preserve">servicios </w:t>
      </w:r>
      <w:r w:rsidRPr="00AA7136">
        <w:rPr>
          <w:rFonts w:ascii="Arial" w:hAnsi="Arial"/>
          <w:lang w:val="es-ES"/>
        </w:rPr>
        <w:t>son los que tenemos que defender, en Educación, la Escuela Pública.</w:t>
      </w:r>
      <w:r w:rsidRPr="00AA7136">
        <w:rPr>
          <w:rFonts w:ascii="Arial" w:hAnsi="Arial"/>
          <w:lang w:val="es-ES"/>
        </w:rPr>
        <w:br/>
      </w:r>
      <w:r w:rsidRPr="00AA7136">
        <w:rPr>
          <w:rFonts w:ascii="Arial" w:hAnsi="Arial"/>
          <w:lang w:val="es-ES"/>
        </w:rPr>
        <w:br/>
      </w:r>
      <w:r w:rsidRPr="00AA7136">
        <w:rPr>
          <w:rFonts w:ascii="Arial" w:hAnsi="Arial"/>
          <w:b/>
          <w:bCs/>
          <w:lang w:val="es-ES"/>
        </w:rPr>
        <w:t xml:space="preserve">NOS </w:t>
      </w:r>
      <w:r>
        <w:rPr>
          <w:rFonts w:ascii="Arial" w:hAnsi="Arial"/>
          <w:b/>
          <w:bCs/>
          <w:lang w:val="es-ES"/>
        </w:rPr>
        <w:t>VEMOS</w:t>
      </w:r>
      <w:r w:rsidRPr="00AA7136">
        <w:rPr>
          <w:rFonts w:ascii="Arial" w:hAnsi="Arial"/>
          <w:b/>
          <w:bCs/>
          <w:lang w:val="es-ES"/>
        </w:rPr>
        <w:t xml:space="preserve"> EN LA ESCUELA PÚBLICA VASCA: ¡VEN CON NOSOTR</w:t>
      </w:r>
      <w:r>
        <w:rPr>
          <w:rFonts w:ascii="Arial" w:hAnsi="Arial"/>
          <w:b/>
          <w:bCs/>
          <w:lang w:val="es-ES"/>
        </w:rPr>
        <w:t>A</w:t>
      </w:r>
      <w:r w:rsidRPr="00AA7136">
        <w:rPr>
          <w:rFonts w:ascii="Arial" w:hAnsi="Arial"/>
          <w:b/>
          <w:bCs/>
          <w:lang w:val="es-ES"/>
        </w:rPr>
        <w:t>S!</w:t>
      </w:r>
    </w:p>
    <w:p w14:paraId="3256C080" w14:textId="77777777" w:rsidR="00041A13" w:rsidRDefault="00041A13" w:rsidP="00041A13">
      <w:pPr>
        <w:spacing w:after="60"/>
        <w:jc w:val="right"/>
        <w:rPr>
          <w:rFonts w:asciiTheme="minorBidi" w:hAnsiTheme="minorBidi" w:cstheme="minorBidi"/>
          <w:b/>
          <w:bCs/>
        </w:rPr>
      </w:pPr>
    </w:p>
    <w:p w14:paraId="3EB35CFD" w14:textId="3213880A" w:rsidR="00041A13" w:rsidRPr="00B06A7C" w:rsidRDefault="00041A13" w:rsidP="00041A13">
      <w:pPr>
        <w:spacing w:after="60"/>
        <w:jc w:val="right"/>
        <w:rPr>
          <w:rFonts w:asciiTheme="minorBidi" w:hAnsiTheme="minorBidi" w:cstheme="minorBidi"/>
          <w:b/>
          <w:bCs/>
        </w:rPr>
      </w:pPr>
      <w:r w:rsidRPr="00B06A7C">
        <w:rPr>
          <w:rFonts w:asciiTheme="minorBidi" w:hAnsiTheme="minorBidi" w:cstheme="minorBidi"/>
          <w:b/>
          <w:bCs/>
        </w:rPr>
        <w:t>EUSKAL ESKOLA PUBLIKOAZ HARRO TOPAGUNEA</w:t>
      </w:r>
    </w:p>
    <w:p w14:paraId="739D1863" w14:textId="1040EB93" w:rsidR="00041A13" w:rsidRPr="00041A13" w:rsidRDefault="00041A13" w:rsidP="00041A13">
      <w:pPr>
        <w:pStyle w:val="LO-normal"/>
        <w:widowControl/>
        <w:spacing w:after="60" w:line="240" w:lineRule="exact"/>
        <w:ind w:right="-6"/>
        <w:jc w:val="both"/>
        <w:rPr>
          <w:sz w:val="24"/>
          <w:szCs w:val="24"/>
        </w:rPr>
      </w:pPr>
      <w:r>
        <w:rPr>
          <w:rFonts w:asciiTheme="minorBidi" w:eastAsia="Arial" w:hAnsiTheme="minorBidi" w:cstheme="minorBidi"/>
          <w:b/>
          <w:i/>
          <w:iCs/>
          <w:color w:val="000000"/>
          <w:sz w:val="24"/>
          <w:szCs w:val="24"/>
          <w:highlight w:val="white"/>
        </w:rPr>
        <w:t xml:space="preserve">Plataformas de </w:t>
      </w:r>
      <w:r w:rsidRPr="00B06A7C">
        <w:rPr>
          <w:rFonts w:asciiTheme="minorBidi" w:eastAsia="Arial" w:hAnsiTheme="minorBidi" w:cstheme="minorBidi"/>
          <w:b/>
          <w:i/>
          <w:iCs/>
          <w:color w:val="000000"/>
          <w:sz w:val="24"/>
          <w:szCs w:val="24"/>
          <w:highlight w:val="white"/>
        </w:rPr>
        <w:t>Gasteiz, Oion, Bilbo, Santurtzi, Oarsoaldea, Astigarraga</w:t>
      </w:r>
      <w:r>
        <w:rPr>
          <w:rFonts w:asciiTheme="minorBidi" w:eastAsia="Arial" w:hAnsiTheme="minorBidi" w:cstheme="minorBidi"/>
          <w:b/>
          <w:i/>
          <w:iCs/>
          <w:color w:val="000000"/>
          <w:sz w:val="24"/>
          <w:szCs w:val="24"/>
          <w:highlight w:val="white"/>
        </w:rPr>
        <w:t xml:space="preserve">, </w:t>
      </w:r>
      <w:r w:rsidRPr="00B06A7C">
        <w:rPr>
          <w:rFonts w:asciiTheme="minorBidi" w:eastAsia="Arial" w:hAnsiTheme="minorBidi" w:cstheme="minorBidi"/>
          <w:b/>
          <w:i/>
          <w:iCs/>
          <w:color w:val="000000"/>
          <w:sz w:val="24"/>
          <w:szCs w:val="24"/>
          <w:highlight w:val="white"/>
        </w:rPr>
        <w:t>Donostia, Lasarte-Oria</w:t>
      </w:r>
      <w:r>
        <w:rPr>
          <w:rFonts w:asciiTheme="minorBidi" w:eastAsia="Arial" w:hAnsiTheme="minorBidi" w:cstheme="minorBidi"/>
          <w:b/>
          <w:i/>
          <w:iCs/>
          <w:color w:val="000000"/>
          <w:sz w:val="24"/>
          <w:szCs w:val="24"/>
          <w:highlight w:val="white"/>
        </w:rPr>
        <w:t>;</w:t>
      </w:r>
      <w:r w:rsidRPr="00B06A7C">
        <w:rPr>
          <w:rFonts w:asciiTheme="minorBidi" w:eastAsia="Arial" w:hAnsiTheme="minorBidi" w:cstheme="minorBidi"/>
          <w:b/>
          <w:i/>
          <w:iCs/>
          <w:color w:val="000000"/>
          <w:sz w:val="24"/>
          <w:szCs w:val="24"/>
          <w:highlight w:val="white"/>
        </w:rPr>
        <w:t xml:space="preserve"> Amurrioko Hezkuntza Publikoaren Sarea, Ordiziako Euskal Eskola Publikoko Komunitateak eta Debagoien</w:t>
      </w:r>
      <w:r>
        <w:rPr>
          <w:rFonts w:asciiTheme="minorBidi" w:eastAsia="Arial" w:hAnsiTheme="minorBidi" w:cstheme="minorBidi"/>
          <w:b/>
          <w:i/>
          <w:iCs/>
          <w:color w:val="000000"/>
          <w:sz w:val="24"/>
          <w:szCs w:val="24"/>
          <w:highlight w:val="white"/>
        </w:rPr>
        <w:t>a</w:t>
      </w:r>
      <w:r w:rsidRPr="00B06A7C">
        <w:rPr>
          <w:rFonts w:asciiTheme="minorBidi" w:eastAsia="Arial" w:hAnsiTheme="minorBidi" w:cstheme="minorBidi"/>
          <w:b/>
          <w:i/>
          <w:iCs/>
          <w:color w:val="000000"/>
          <w:sz w:val="24"/>
          <w:szCs w:val="24"/>
          <w:highlight w:val="white"/>
        </w:rPr>
        <w:t xml:space="preserve">ko Goieskola; EHIGE, HEIZE, Ikasle Sindikatua, Ikasle Abertzaleak, Ikama, Ikasle Ekintza, Gazte </w:t>
      </w:r>
      <w:r w:rsidRPr="00B06A7C">
        <w:rPr>
          <w:rFonts w:asciiTheme="minorBidi" w:eastAsia="Arial" w:hAnsiTheme="minorBidi" w:cstheme="minorBidi"/>
          <w:b/>
          <w:i/>
          <w:iCs/>
          <w:color w:val="000000"/>
          <w:sz w:val="24"/>
          <w:szCs w:val="24"/>
        </w:rPr>
        <w:t>Komunistak</w:t>
      </w:r>
      <w:r>
        <w:rPr>
          <w:rFonts w:asciiTheme="minorBidi" w:eastAsia="Arial" w:hAnsiTheme="minorBidi" w:cstheme="minorBidi"/>
          <w:b/>
          <w:i/>
          <w:iCs/>
          <w:color w:val="000000"/>
          <w:sz w:val="24"/>
          <w:szCs w:val="24"/>
        </w:rPr>
        <w:t>,</w:t>
      </w:r>
      <w:r w:rsidR="00F110CE">
        <w:rPr>
          <w:rFonts w:asciiTheme="minorBidi" w:eastAsia="Arial" w:hAnsiTheme="minorBidi" w:cstheme="minorBidi"/>
          <w:b/>
          <w:i/>
          <w:iCs/>
          <w:color w:val="000000"/>
          <w:sz w:val="24"/>
          <w:szCs w:val="24"/>
        </w:rPr>
        <w:t xml:space="preserve"> </w:t>
      </w:r>
      <w:r w:rsidRPr="00B06A7C">
        <w:rPr>
          <w:rFonts w:asciiTheme="minorBidi" w:eastAsia="Arial" w:hAnsiTheme="minorBidi" w:cstheme="minorBidi"/>
          <w:b/>
          <w:i/>
          <w:iCs/>
          <w:color w:val="000000"/>
          <w:sz w:val="24"/>
          <w:szCs w:val="24"/>
          <w:highlight w:val="white"/>
        </w:rPr>
        <w:t>STEILAS, CCOO Irakaskuntza, ESK</w:t>
      </w:r>
    </w:p>
    <w:sectPr w:rsidR="00041A13" w:rsidRPr="00041A13">
      <w:pgSz w:w="11906" w:h="16838"/>
      <w:pgMar w:top="1417" w:right="1701" w:bottom="1417" w:left="1701"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92"/>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90EAB"/>
    <w:rsid w:val="00041A13"/>
    <w:rsid w:val="00090870"/>
    <w:rsid w:val="00165FE5"/>
    <w:rsid w:val="001D6CCC"/>
    <w:rsid w:val="00213D30"/>
    <w:rsid w:val="002423DB"/>
    <w:rsid w:val="003D4918"/>
    <w:rsid w:val="00633CFF"/>
    <w:rsid w:val="00690EAB"/>
    <w:rsid w:val="007727F5"/>
    <w:rsid w:val="008E6137"/>
    <w:rsid w:val="00A64E59"/>
    <w:rsid w:val="00AA7136"/>
    <w:rsid w:val="00B04907"/>
    <w:rsid w:val="00DB3907"/>
    <w:rsid w:val="00E003EE"/>
    <w:rsid w:val="00E74EB2"/>
    <w:rsid w:val="00F110CE"/>
    <w:rsid w:val="00F73340"/>
    <w:rsid w:val="00F97D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EA2A"/>
  <w15:docId w15:val="{A64C6A90-7CC6-4129-BA1D-87C20F7E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u-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Ancladenotaalpie">
    <w:name w:val="Ancla de nota al pie"/>
    <w:qFormat/>
    <w:rPr>
      <w:vertAlign w:val="superscript"/>
    </w:rPr>
  </w:style>
  <w:style w:type="character" w:customStyle="1" w:styleId="Ancladenotafinal">
    <w:name w:val="Ancla de nota final"/>
    <w:qFormat/>
    <w:rPr>
      <w:vertAlign w:val="superscript"/>
    </w:rPr>
  </w:style>
  <w:style w:type="character" w:customStyle="1" w:styleId="Ninguno">
    <w:name w:val="Ninguno"/>
    <w:qFormat/>
  </w:style>
  <w:style w:type="character" w:customStyle="1" w:styleId="Caracteresdenotaalpie">
    <w:name w:val="Caracteres de nota al pie"/>
    <w:qFormat/>
  </w:style>
  <w:style w:type="character" w:customStyle="1" w:styleId="Caracteresdenotafinal">
    <w:name w:val="Caracteres de nota final"/>
    <w:qFormat/>
  </w:style>
  <w:style w:type="paragraph" w:customStyle="1" w:styleId="Izenburua">
    <w:name w:val="Izenburua"/>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Body"/>
  </w:style>
  <w:style w:type="paragraph" w:styleId="Descripcin">
    <w:name w:val="caption"/>
    <w:basedOn w:val="Normal"/>
    <w:qFormat/>
  </w:style>
  <w:style w:type="paragraph" w:customStyle="1" w:styleId="Indizea">
    <w:name w:val="Indizea"/>
    <w:basedOn w:val="Normal"/>
    <w:qFormat/>
    <w:pPr>
      <w:suppressLineNumbers/>
    </w:pPr>
  </w:style>
  <w:style w:type="paragraph" w:styleId="Ttulo">
    <w:name w:val="Title"/>
    <w:basedOn w:val="Normal"/>
    <w:next w:val="Textoindependiente"/>
    <w:uiPriority w:val="10"/>
    <w:qFormat/>
    <w:pPr>
      <w:keepNext/>
      <w:spacing w:before="240" w:after="120"/>
    </w:pPr>
    <w:rPr>
      <w:rFonts w:ascii="Liberation Sans" w:eastAsia="Microsoft YaHei" w:hAnsi="Liberation Sans"/>
      <w:sz w:val="28"/>
      <w:szCs w:val="28"/>
    </w:rPr>
  </w:style>
  <w:style w:type="paragraph" w:customStyle="1" w:styleId="ndice">
    <w:name w:val="Índice"/>
    <w:basedOn w:val="Normal"/>
    <w:qFormat/>
  </w:style>
  <w:style w:type="paragraph" w:customStyle="1" w:styleId="TextBody">
    <w:name w:val="Text Body"/>
    <w:basedOn w:val="Normal"/>
    <w:qFormat/>
  </w:style>
  <w:style w:type="paragraph" w:customStyle="1" w:styleId="Contenidodelatabla">
    <w:name w:val="Contenido de la tabla"/>
    <w:basedOn w:val="TextBody"/>
    <w:qFormat/>
  </w:style>
  <w:style w:type="paragraph" w:customStyle="1" w:styleId="Ttulodelatabla">
    <w:name w:val="Título de la tabla"/>
    <w:basedOn w:val="Contenidodelatabla"/>
    <w:qFormat/>
  </w:style>
  <w:style w:type="paragraph" w:customStyle="1" w:styleId="Goiburukoaetaorri-oina">
    <w:name w:val="Goiburukoa eta orri-oina"/>
    <w:basedOn w:val="Normal"/>
    <w:qFormat/>
    <w:pPr>
      <w:suppressLineNumbers/>
      <w:tabs>
        <w:tab w:val="center" w:pos="4819"/>
        <w:tab w:val="right" w:pos="9638"/>
      </w:tabs>
    </w:pPr>
  </w:style>
  <w:style w:type="paragraph" w:styleId="Encabezado">
    <w:name w:val="header"/>
    <w:basedOn w:val="Normal"/>
  </w:style>
  <w:style w:type="paragraph" w:styleId="Piedepgina">
    <w:name w:val="footer"/>
    <w:basedOn w:val="Normal"/>
  </w:style>
  <w:style w:type="paragraph" w:styleId="Textonotapie">
    <w:name w:val="footnote text"/>
    <w:basedOn w:val="Normal"/>
  </w:style>
  <w:style w:type="paragraph" w:styleId="Textonotaalfinal">
    <w:name w:val="endnote text"/>
    <w:basedOn w:val="Normal"/>
  </w:style>
  <w:style w:type="paragraph" w:customStyle="1" w:styleId="Default">
    <w:name w:val="Default"/>
    <w:qFormat/>
    <w:pPr>
      <w:overflowPunct w:val="0"/>
    </w:pPr>
    <w:rPr>
      <w:rFonts w:ascii="Arial" w:hAnsi="Arial" w:cs="Arial Unicode MS"/>
      <w:color w:val="000000"/>
      <w:lang w:val="es-ES_tradnl"/>
    </w:rPr>
  </w:style>
  <w:style w:type="paragraph" w:styleId="Prrafodelista">
    <w:name w:val="List Paragraph"/>
    <w:basedOn w:val="Normal"/>
    <w:uiPriority w:val="34"/>
    <w:qFormat/>
    <w:rsid w:val="007727F5"/>
    <w:pPr>
      <w:ind w:left="720"/>
      <w:contextualSpacing/>
    </w:pPr>
    <w:rPr>
      <w:rFonts w:cs="Mangal"/>
      <w:szCs w:val="21"/>
    </w:rPr>
  </w:style>
  <w:style w:type="paragraph" w:customStyle="1" w:styleId="LO-normal">
    <w:name w:val="LO-normal"/>
    <w:qFormat/>
    <w:rsid w:val="00041A13"/>
    <w:pPr>
      <w:widowControl w:val="0"/>
      <w:suppressAutoHyphens w:val="0"/>
      <w:spacing w:after="160"/>
    </w:pPr>
    <w:rPr>
      <w:rFonts w:asciiTheme="minorHAnsi" w:eastAsiaTheme="minorHAnsi" w:hAnsiTheme="minorHAns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Pages>
  <Words>865</Words>
  <Characters>4760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olgamanolo@outlook.es</cp:lastModifiedBy>
  <cp:revision>25</cp:revision>
  <dcterms:created xsi:type="dcterms:W3CDTF">2023-01-30T21:09:00Z</dcterms:created>
  <dcterms:modified xsi:type="dcterms:W3CDTF">2023-02-02T22:31:00Z</dcterms:modified>
  <dc:language>es-ES</dc:language>
</cp:coreProperties>
</file>