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HEZKUNTZA PUBLIKOAREN ALDE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PRIBATIZAZIOARI EZ!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Ongi etorri gaur Bilbora eskola publikoa aldarrikatzera gerturatu zareten guraso, ikasle, irakasle, hezitzaile, langile eta eragile guztiak, ongi etorriak zarete.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Euskal Eskola Publikoaz harro gaudela esateko eta hezkuntza publikoaren alde mobilizatzeko bildu gara gaur. Dugun hezkuntza sistema dualak (erdia publikoa eta erdia pribatu-itundua) eskola publikoaren kaltean jokatzen duela salatu nahi dugu, segregazioa, bi mailako ikasleak eta gizarte haustura sortzen dituelako. Hezkuntzak ezin du merkatuaren menpe egon, hezkuntzarako eskubidea ezin da egon familien ahalmen ekonomikoaren baitan.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 hezkuntza-sareak ez dira berdinak eta ezin dira parekatu bere tratamendu politikoan eta babes mailan. Eskola publikoa da inklusiboa den sare bakarra, gizarte kohesioari ekarpen handiena egiten diona eta gehien euskaldundu eta euskalduntzen duena.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ello, queremos reivindicar que: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escuela pública debe ser la prioridad absoluta de la administración.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Reivindicamos una escuela única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pública, euskaldun e inclusiva.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 hora de poner límites a la educación privada-concertada.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Hay que acabar con la política que sustenta con dinero público todas las iniciativas privadas sin distinción. En el contexto actual de bajada de natalidad, exigimos al Gobierno vasco una utilización más justa y eficiente de los recursos públicos.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El Gobierno Vasco debe crear una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normativa consensuada que permita la publificación de los centros.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Hay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universalizar el modelo de inmersión lingüística en euskera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no financiar con dinero público a los centros privados con modelos lingüísticos que no euskaldunizan y van, pues, en contra de la integración.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7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7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Hona hemen gure aldarrikapenak: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7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Eskola publikoak administrazioaren lehentasun osoa izan behar du.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7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Eskola bakarra aldarrikatzen dugu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publikoa, euskalduna, inklusiboa.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7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Hezkuntza pribatu-itunduari mugak jartzeko garaia 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Ekimen pribatu guztiak diru publikoarekin sostengatzen dituen politikekin bukatu behar da. Jaiotze-tasa behera doan une honetan, Administrazioari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diru publikoaren erabilera bidezkoagoa eta efizienteagoa eskatzen diogu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73"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Eusko Jaurlaritzak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ikastetxeen publifikazioa ahalbideratuko lukeen araudi adostua sortu behar du.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Euskarazko murgiltze eredua orokortu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behar da eta diru publikoarekin ez finantzatu euskalduntzen ez duten eta integrazioaren kontra jokatzen duten hizkuntza-ereduak dituzten ikastetxe pribatuak.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Ondorioz, interpelazioa egiten diogu Eusko Jaurlaritzari egoera diskriminatzaile honetara iristeko burutu dituen hezkuntza politikengatik eta baita sare pribatuko ikastetxeei ere, beren pribilegioak mantendu eta segregazioa areagotzen laguntzen dutelako.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EAEn Hezkuntza Akordio berri bat egin nahi den momentu honetan, hezkuntza-sareez, finantzazioaz, murgiltze ereduaz eta eskola-segregazioaz hausnartuko behar da gardentasunez sare publikoko eragileekin. Ez dugu nahi egungo sistema duala legitimatuko duen akordiorik, eskola publikoa sistemaren erdigunea bihurtuko duena baino, sistema inklusibo, euskaldun, ekitatibo eta ez-segregatzaile baterantz aurrera egiteko ezinbestekoa dena. Etorkizuneko jendarte eredua dago jokoan.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Bukatzeko, Euskal Eskola Publikoaz Harro Topagunetik denona eta denontzat den eskola publikoaren alde egin eta eskola-segregazioaren kontrako eta gizarte kohesioaren aldeko konpromiso argia azaldu dezala eskatu nahi diogu Jokin Bildarratz sailburuari.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Zorionak gaur eskola publikoaren alde erakutsi duzuen kemenagatik, hemendik aurrera lanean jarraituko dugu, adi!</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134" w:left="1134"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u-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Liberation Serif" w:cs="Liberation Serif" w:eastAsia="Liberation Serif" w:hAnsi="Liberation Serif"/>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ind w:left="0" w:firstLine="0"/>
    </w:pPr>
    <w:rPr>
      <w:rFonts w:ascii="Liberation Serif" w:cs="Liberation Serif" w:eastAsia="Liberation Serif" w:hAnsi="Liberation Serif"/>
      <w:b w:val="1"/>
      <w:sz w:val="28"/>
      <w:szCs w:val="28"/>
    </w:rPr>
  </w:style>
  <w:style w:type="paragraph" w:styleId="Heading4">
    <w:name w:val="heading 4"/>
    <w:basedOn w:val="Normal"/>
    <w:next w:val="Normal"/>
    <w:pPr>
      <w:keepNext w:val="1"/>
      <w:spacing w:after="120" w:before="120" w:lineRule="auto"/>
      <w:ind w:left="0" w:firstLine="0"/>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